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26-10-2025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Delbar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T8-MFM 40</w:t>
      </w:r>
      <w:r w:rsidR="007277E9">
        <w:rPr>
          <w:b/>
          <w:noProof/>
          <w:sz w:val="24"/>
          <w:lang w:val="da-DK"/>
        </w:rPr>
        <w:t xml:space="preserve"> PLATES DN80 CONNECTION GASKETED PLATE HEAT EXCHANGER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260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80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30 → 35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25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til</w:t>
      </w:r>
      <w:r>
        <w:rPr>
          <w:noProof/>
          <w:sz w:val="24"/>
          <w:lang w:val="da-DK"/>
        </w:rPr>
        <w:t xml:space="preserve"> varmeapplikationer består af 65 mm mineraluld foret med 1 mm aluminiumsplade og med aluminiumfolie indvendigt. Delene holdes sammen med snaplås.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til køleapplikationer består af 60 mm polyuretan beklædt med 1 mm aluminiumsplade og med aluminiumfolie indvendigt. Delene holdes sammen med snaplås.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Drypbakke består af 0,75 mm varmegalvaniseret stålplader, et 50 mm tykt lag polyuretanskum med støtte af imprægnerede træ og aftapningsventilen.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